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C6" w:rsidRDefault="005F03C6">
      <w:pPr>
        <w:spacing w:after="0"/>
        <w:ind w:left="-1440" w:right="10466"/>
      </w:pPr>
    </w:p>
    <w:tbl>
      <w:tblPr>
        <w:tblStyle w:val="TableGrid"/>
        <w:tblW w:w="11198" w:type="dxa"/>
        <w:tblInd w:w="-1014" w:type="dxa"/>
        <w:tblCellMar>
          <w:top w:w="65" w:type="dxa"/>
          <w:left w:w="164" w:type="dxa"/>
          <w:bottom w:w="2" w:type="dxa"/>
          <w:right w:w="108" w:type="dxa"/>
        </w:tblCellMar>
        <w:tblLook w:val="04A0" w:firstRow="1" w:lastRow="0" w:firstColumn="1" w:lastColumn="0" w:noHBand="0" w:noVBand="1"/>
      </w:tblPr>
      <w:tblGrid>
        <w:gridCol w:w="1305"/>
        <w:gridCol w:w="2664"/>
        <w:gridCol w:w="6635"/>
        <w:gridCol w:w="594"/>
      </w:tblGrid>
      <w:tr w:rsidR="005F03C6">
        <w:trPr>
          <w:trHeight w:val="856"/>
        </w:trPr>
        <w:tc>
          <w:tcPr>
            <w:tcW w:w="1305" w:type="dxa"/>
            <w:tcBorders>
              <w:top w:val="nil"/>
              <w:left w:val="nil"/>
              <w:bottom w:val="double" w:sz="4" w:space="0" w:color="FFFFFF"/>
              <w:right w:val="nil"/>
            </w:tcBorders>
            <w:vAlign w:val="bottom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"/>
              </w:rPr>
              <w:t xml:space="preserve"> </w:t>
            </w:r>
          </w:p>
        </w:tc>
        <w:tc>
          <w:tcPr>
            <w:tcW w:w="9299" w:type="dxa"/>
            <w:gridSpan w:val="2"/>
            <w:tcBorders>
              <w:top w:val="nil"/>
              <w:left w:val="nil"/>
              <w:bottom w:val="double" w:sz="4" w:space="0" w:color="FFFFFF"/>
              <w:right w:val="nil"/>
            </w:tcBorders>
            <w:shd w:val="clear" w:color="auto" w:fill="FCFCFC"/>
          </w:tcPr>
          <w:p w:rsidR="005F03C6" w:rsidRDefault="00671AD7">
            <w:pPr>
              <w:spacing w:after="27"/>
              <w:ind w:left="40"/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8"/>
              </w:rPr>
              <w:t xml:space="preserve">Информация о специальных условиях для обучения инвалидов и лиц </w:t>
            </w:r>
          </w:p>
          <w:p w:rsidR="005F03C6" w:rsidRDefault="00671AD7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8"/>
              </w:rPr>
              <w:t xml:space="preserve">с ограниченными возможностями здоровья </w:t>
            </w:r>
          </w:p>
          <w:p w:rsidR="005F03C6" w:rsidRDefault="00671AD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5F03C6" w:rsidRDefault="00671AD7">
            <w:pPr>
              <w:spacing w:after="0"/>
              <w:ind w:left="266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double" w:sz="4" w:space="0" w:color="FFFFFF"/>
              <w:right w:val="nil"/>
            </w:tcBorders>
          </w:tcPr>
          <w:p w:rsidR="005F03C6" w:rsidRDefault="005F03C6"/>
        </w:tc>
      </w:tr>
      <w:tr w:rsidR="005F03C6">
        <w:trPr>
          <w:trHeight w:val="945"/>
        </w:trPr>
        <w:tc>
          <w:tcPr>
            <w:tcW w:w="3969" w:type="dxa"/>
            <w:gridSpan w:val="2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 специально оборудованных учебных кабинетах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doub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 оборудованные учебные кабинеты для инвалидов и лиц с ограниченными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возможностями здоровья —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договору о сетевом взаимодействии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03C6">
        <w:trPr>
          <w:trHeight w:val="1726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center"/>
          </w:tcPr>
          <w:p w:rsidR="005F03C6" w:rsidRDefault="00671AD7">
            <w:pPr>
              <w:spacing w:after="2" w:line="277" w:lineRule="auto"/>
              <w:ind w:left="1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 оборудованные объекты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проведения практических занятий, приспособленные для использования инвалидами и лицами с ограниченными возможностями здоровья </w:t>
            </w:r>
          </w:p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договору о сетевом взаимодействии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03C6">
        <w:trPr>
          <w:trHeight w:val="1451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 библиотеке(ах), приспособленных для использования инвалидами и лицами с огр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оснащена необходимыми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-образовательного процесса пособиями, литературой, картинами, играми, художественной литературой, речевое развитие, художественно-эстетическое развитие, физиче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ское развитие. </w:t>
            </w:r>
          </w:p>
        </w:tc>
      </w:tr>
      <w:tr w:rsidR="005F03C6">
        <w:trPr>
          <w:trHeight w:val="1451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center"/>
          </w:tcPr>
          <w:p w:rsidR="005F03C6" w:rsidRDefault="00671AD7">
            <w:pPr>
              <w:spacing w:after="0"/>
              <w:ind w:left="1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Специально оборудованные объекты спорта, приспособленные для использования инвалидами и лицами с ограниченными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возможностями здоровья —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договору о сетевом взаимодействии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03C6">
        <w:trPr>
          <w:trHeight w:val="2868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671AD7">
            <w:pPr>
              <w:spacing w:after="0" w:line="25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обучения и вос</w:t>
            </w:r>
            <w:r w:rsidR="00705415">
              <w:rPr>
                <w:rFonts w:ascii="Times New Roman" w:eastAsia="Times New Roman" w:hAnsi="Times New Roman" w:cs="Times New Roman"/>
                <w:sz w:val="24"/>
              </w:rPr>
              <w:t>питания, используемые в 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обеспечения образовательной деятельности, рассматриваются в соответствии с ФГОС к условиям реализации основных общеобразовательных программ общего образования как совокупность учебно-методических,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материальных, </w:t>
            </w:r>
          </w:p>
          <w:p w:rsidR="005F03C6" w:rsidRDefault="00671AD7">
            <w:pPr>
              <w:spacing w:after="39" w:line="279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дидактических ресурсов, обеспечивающих эффективное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-образовательных задач в оптимальных условиях. </w:t>
            </w:r>
          </w:p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возможности предоставления образовательных услуг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использованием электронного обучения и дистанционных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образовательных технологий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03C6">
        <w:trPr>
          <w:trHeight w:val="6498"/>
        </w:trPr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  <w:vAlign w:val="center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lastRenderedPageBreak/>
              <w:t>Информация об обеспечении беспрепятственного доступа в здания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EEAF6"/>
          </w:tcPr>
          <w:p w:rsidR="005F03C6" w:rsidRDefault="00671AD7">
            <w:pPr>
              <w:spacing w:after="33" w:line="283" w:lineRule="auto"/>
              <w:ind w:left="1" w:right="408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здание образовательной организации обеспечен доступ для инвалидов и лиц с ограниченными возможностя</w:t>
            </w:r>
            <w:r w:rsidR="00705415">
              <w:rPr>
                <w:rFonts w:ascii="Times New Roman" w:eastAsia="Times New Roman" w:hAnsi="Times New Roman" w:cs="Times New Roman"/>
                <w:sz w:val="24"/>
              </w:rPr>
              <w:t>ми здоровья.  В проекте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редусмотрено, в соответствии с требованиями, условия беспрепятственного и удобного передвижения посетителей и инвалидов с ОВЗ по помещениям школы и прилегающей территории. </w:t>
            </w:r>
          </w:p>
          <w:p w:rsidR="005F03C6" w:rsidRDefault="00671AD7">
            <w:pPr>
              <w:spacing w:after="41"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 в ОУ осуществляется с помощью пандуса, поверхности входных площадок не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допускают скольжения. </w:t>
            </w:r>
          </w:p>
          <w:p w:rsidR="005F03C6" w:rsidRDefault="00671AD7">
            <w:pPr>
              <w:spacing w:after="31" w:line="277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указанной нормативной литературой предусматриваются следующие мероприятия по обеспечению доступа и безопасности инвалидов и маломобильных групп населения: </w:t>
            </w:r>
          </w:p>
          <w:p w:rsidR="005F03C6" w:rsidRDefault="00671AD7">
            <w:pPr>
              <w:numPr>
                <w:ilvl w:val="0"/>
                <w:numId w:val="1"/>
              </w:num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ширина в коридорах составляет 2,50 м.; </w:t>
            </w:r>
          </w:p>
          <w:p w:rsidR="005F03C6" w:rsidRDefault="00671AD7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ширина входных проем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ов для посетителей составляет не менее </w:t>
            </w:r>
          </w:p>
          <w:p w:rsidR="005F03C6" w:rsidRDefault="00671AD7">
            <w:pPr>
              <w:spacing w:after="5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м.; </w:t>
            </w:r>
          </w:p>
          <w:p w:rsidR="005F03C6" w:rsidRDefault="00671AD7">
            <w:pPr>
              <w:numPr>
                <w:ilvl w:val="0"/>
                <w:numId w:val="1"/>
              </w:numPr>
              <w:spacing w:after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дверные проемы не имеют порогов и перепадов высот пола; </w:t>
            </w:r>
          </w:p>
          <w:p w:rsidR="005F03C6" w:rsidRDefault="00671AD7">
            <w:pPr>
              <w:numPr>
                <w:ilvl w:val="0"/>
                <w:numId w:val="1"/>
              </w:numPr>
              <w:spacing w:after="27" w:line="28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помещения в местах входов и в коридорах хорошо освещены; - в помещениях, предназначенных для посетителей, отсутствуют покрытия из сильно структури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рованных материалов, а также скользкие покрытия. </w:t>
            </w:r>
          </w:p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Обеспечены безопасные условия пребывания детей в </w:t>
            </w:r>
            <w:r w:rsidR="00705415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установлены: </w:t>
            </w:r>
          </w:p>
        </w:tc>
      </w:tr>
    </w:tbl>
    <w:p w:rsidR="005F03C6" w:rsidRDefault="005F03C6">
      <w:pPr>
        <w:spacing w:after="0"/>
        <w:ind w:left="-1440" w:right="10466"/>
      </w:pPr>
    </w:p>
    <w:tbl>
      <w:tblPr>
        <w:tblStyle w:val="TableGrid"/>
        <w:tblW w:w="11198" w:type="dxa"/>
        <w:tblInd w:w="-1014" w:type="dxa"/>
        <w:tblCellMar>
          <w:top w:w="46" w:type="dxa"/>
          <w:left w:w="164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969"/>
        <w:gridCol w:w="7229"/>
      </w:tblGrid>
      <w:tr w:rsidR="005F03C6">
        <w:trPr>
          <w:trHeight w:val="2096"/>
        </w:trPr>
        <w:tc>
          <w:tcPr>
            <w:tcW w:w="396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5F03C6"/>
        </w:tc>
        <w:tc>
          <w:tcPr>
            <w:tcW w:w="722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:rsidR="005F03C6" w:rsidRDefault="00671AD7">
            <w:pPr>
              <w:spacing w:after="1" w:line="311" w:lineRule="auto"/>
              <w:ind w:left="1" w:right="23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· тревожная кнопка для экстренных вызовов; · автоматическая пожарная сигнализация; · система видеонаблюдения. </w:t>
            </w:r>
          </w:p>
          <w:p w:rsidR="005F03C6" w:rsidRDefault="007054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школе</w:t>
            </w:r>
            <w:r w:rsidR="00671AD7">
              <w:rPr>
                <w:rFonts w:ascii="Times New Roman" w:eastAsia="Times New Roman" w:hAnsi="Times New Roman" w:cs="Times New Roman"/>
                <w:sz w:val="24"/>
              </w:rPr>
              <w:t xml:space="preserve"> созданы </w:t>
            </w:r>
            <w:r w:rsidR="00671AD7">
              <w:rPr>
                <w:rFonts w:ascii="Times New Roman" w:eastAsia="Times New Roman" w:hAnsi="Times New Roman" w:cs="Times New Roman"/>
                <w:sz w:val="24"/>
              </w:rPr>
              <w:t xml:space="preserve">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</w:t>
            </w:r>
          </w:p>
        </w:tc>
      </w:tr>
      <w:tr w:rsidR="005F03C6">
        <w:trPr>
          <w:trHeight w:val="4330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5F03C6" w:rsidRDefault="00671AD7">
            <w:pPr>
              <w:spacing w:after="3" w:line="278" w:lineRule="auto"/>
              <w:ind w:right="34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Информация о специальных условиях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питания для инвалидов и лиц с </w:t>
            </w:r>
          </w:p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671AD7">
            <w:pPr>
              <w:spacing w:after="71" w:line="25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организации питания 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ниях начального и среднего профессионального образования». В 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установленными требованиями СанПиН созданы следующие условия для организации питания обучающихся: </w:t>
            </w:r>
          </w:p>
          <w:p w:rsidR="005F03C6" w:rsidRDefault="00671AD7">
            <w:pPr>
              <w:numPr>
                <w:ilvl w:val="0"/>
                <w:numId w:val="2"/>
              </w:numPr>
              <w:spacing w:after="25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предусмотрены производственные помещения для хранения, приготовления п</w:t>
            </w:r>
            <w:r>
              <w:rPr>
                <w:rFonts w:ascii="Times New Roman" w:eastAsia="Times New Roman" w:hAnsi="Times New Roman" w:cs="Times New Roman"/>
                <w:sz w:val="24"/>
              </w:rPr>
              <w:t>ищи, полностью оснащённые необходимым оборудованием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торговотехнологическим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холодильным,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весоизмерительным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инвентарём; </w:t>
            </w:r>
          </w:p>
          <w:p w:rsidR="005F03C6" w:rsidRDefault="00671AD7">
            <w:pPr>
              <w:numPr>
                <w:ilvl w:val="0"/>
                <w:numId w:val="2"/>
              </w:numPr>
              <w:spacing w:after="44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предусмотрены помещения для приёма пищи (75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посадочных мест); </w:t>
            </w:r>
          </w:p>
          <w:p w:rsidR="005F03C6" w:rsidRDefault="00671AD7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и утверждён порядок питания обучающихся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(режим работы столовой, время перемен для принятия пищи). </w:t>
            </w:r>
          </w:p>
        </w:tc>
      </w:tr>
      <w:tr w:rsidR="005F03C6">
        <w:trPr>
          <w:trHeight w:val="7287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lastRenderedPageBreak/>
              <w:t xml:space="preserve"> Информация о специальных условиях охраны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</w:tcPr>
          <w:p w:rsidR="005F03C6" w:rsidRDefault="00671AD7">
            <w:pPr>
              <w:spacing w:after="41" w:line="273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со статьей 41 главы 4 Федерального закона от 29 декабря 2012 № 273-ФЗ (в ред. от 28.06.2014) «Об образовании в Российской Федерации» в школе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создаются условия, гарантирующие охрану и укрепление здоровья обучающихся.  Основные направления охраны здоровья: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первичной медицинской помощи в порядке, установленном законодательством в сфере охраны здоровья;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питания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оптимальной учебной,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нагрузки, режима учебных занятий и продолжительности каникул; - пропаганда и обучение навыкам здорового образа жизни, требованиям охраны труда;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создание условий для профилактики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заболеваний и оздоровления учащихся, для занятия ими физической культурой и спортом;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учащимися в соответствии с законодательством </w:t>
            </w:r>
          </w:p>
          <w:p w:rsidR="005F03C6" w:rsidRDefault="00671AD7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периодических медицинских осмотров;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и запрещение курения, употребления алкого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льных, слабоалкогольных напитков, пива, наркотических средств и психотропных веществ;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безопасности учащихся во время пребывания в школе;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несчастных случаев с обучающимися во время пребывания в школе; </w:t>
            </w:r>
          </w:p>
          <w:p w:rsidR="005F03C6" w:rsidRDefault="00671AD7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санитарно-противо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эпидемических и профилактических мероприятий. </w:t>
            </w:r>
          </w:p>
        </w:tc>
      </w:tr>
      <w:tr w:rsidR="005F03C6">
        <w:trPr>
          <w:trHeight w:val="1725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1" w:line="28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 доступе к информационным системам и информационно-</w:t>
            </w:r>
          </w:p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телекоммуникационным сетям, приспособленным для использования инвалидами и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671AD7" w:rsidP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Особые условия доступа к информационным системам и информационно-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коммуникационным сетям для инвалидов и лиц с ОВЗ могут быть предоставлены при работе с официальным сайтом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Гудермесская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СШ №7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и с другими сайтами образовательной направленности, на которых существует версия для слабовидящих. </w:t>
            </w:r>
          </w:p>
        </w:tc>
      </w:tr>
      <w:tr w:rsidR="005F03C6">
        <w:trPr>
          <w:trHeight w:val="599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лицами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</w:tcPr>
          <w:p w:rsidR="005F03C6" w:rsidRDefault="005F03C6"/>
        </w:tc>
      </w:tr>
      <w:tr w:rsidR="005F03C6">
        <w:trPr>
          <w:trHeight w:val="1727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</w:tcPr>
          <w:p w:rsidR="005F03C6" w:rsidRDefault="00671AD7">
            <w:pPr>
              <w:spacing w:after="2" w:line="279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Информация об электронных образовательных ресурсах, к которым обеспечивается доступ инвалидов и лиц с </w:t>
            </w:r>
          </w:p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vAlign w:val="center"/>
          </w:tcPr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Электронно-образовательные ресурсы для инвалидов и лиц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ограниченными возможностями здоровья </w:t>
            </w:r>
            <w:hyperlink r:id="rId5">
              <w:r>
                <w:rPr>
                  <w:rFonts w:ascii="Times New Roman" w:eastAsia="Times New Roman" w:hAnsi="Times New Roman" w:cs="Times New Roman"/>
                  <w:sz w:val="24"/>
                </w:rPr>
                <w:t>(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подро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б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нее&gt;&gt;&gt;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F03C6">
        <w:trPr>
          <w:trHeight w:val="2036"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5B9BD5"/>
            <w:vAlign w:val="center"/>
          </w:tcPr>
          <w:p w:rsidR="005F03C6" w:rsidRDefault="00671AD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BDD6EE"/>
          </w:tcPr>
          <w:p w:rsidR="005F03C6" w:rsidRDefault="00671AD7">
            <w:pPr>
              <w:spacing w:after="26" w:line="251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мультимедийные средства,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 </w:t>
            </w:r>
          </w:p>
          <w:p w:rsidR="005F03C6" w:rsidRDefault="00671AD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технические средства обучения коллективного и индивидуа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льного пользования для инвалидов и лиц с ОВЗ отсутствуют. </w:t>
            </w:r>
          </w:p>
        </w:tc>
      </w:tr>
    </w:tbl>
    <w:p w:rsidR="005F03C6" w:rsidRDefault="00671AD7">
      <w:pPr>
        <w:spacing w:after="0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03C6" w:rsidRDefault="00671AD7">
      <w:pPr>
        <w:spacing w:after="0"/>
        <w:ind w:left="3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F03C6" w:rsidRDefault="00671AD7">
      <w:pPr>
        <w:spacing w:after="0"/>
        <w:ind w:left="3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03C6" w:rsidRDefault="00671AD7">
      <w:pPr>
        <w:spacing w:after="0"/>
        <w:ind w:left="3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5F03C6">
      <w:pgSz w:w="11906" w:h="16838"/>
      <w:pgMar w:top="427" w:right="1440" w:bottom="6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47253"/>
    <w:multiLevelType w:val="hybridMultilevel"/>
    <w:tmpl w:val="35E01BE2"/>
    <w:lvl w:ilvl="0" w:tplc="04B055C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C4646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003C2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40EAE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46EBA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CE61A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386C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40778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6B7A6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A27368"/>
    <w:multiLevelType w:val="hybridMultilevel"/>
    <w:tmpl w:val="66509B5E"/>
    <w:lvl w:ilvl="0" w:tplc="061E2580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62260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444A98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29CA8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E43C6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A3E1A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1CBC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E0DF6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2CE6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CD613F"/>
    <w:multiLevelType w:val="hybridMultilevel"/>
    <w:tmpl w:val="E3ACB880"/>
    <w:lvl w:ilvl="0" w:tplc="8100486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29E54">
      <w:start w:val="1"/>
      <w:numFmt w:val="bullet"/>
      <w:lvlText w:val="o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FBA">
      <w:start w:val="1"/>
      <w:numFmt w:val="bullet"/>
      <w:lvlText w:val="▪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ACE32">
      <w:start w:val="1"/>
      <w:numFmt w:val="bullet"/>
      <w:lvlText w:val="•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A7874">
      <w:start w:val="1"/>
      <w:numFmt w:val="bullet"/>
      <w:lvlText w:val="o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C2C4A">
      <w:start w:val="1"/>
      <w:numFmt w:val="bullet"/>
      <w:lvlText w:val="▪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28BDC">
      <w:start w:val="1"/>
      <w:numFmt w:val="bullet"/>
      <w:lvlText w:val="•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22250">
      <w:start w:val="1"/>
      <w:numFmt w:val="bullet"/>
      <w:lvlText w:val="o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61136">
      <w:start w:val="1"/>
      <w:numFmt w:val="bullet"/>
      <w:lvlText w:val="▪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C6"/>
    <w:rsid w:val="005F03C6"/>
    <w:rsid w:val="00671AD7"/>
    <w:rsid w:val="007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0A76"/>
  <w15:docId w15:val="{CCEBDD20-329B-4B05-B023-C99E06D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dermes3gymnaziya.edu95.ru/uploads/files/docs/212/685367619f8f4d235859.0184238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dermes3gymnaziya.edu95.ru/uploads/files/docs/212/685367619f8f4d235859.01842388.pdf" TargetMode="External"/><Relationship Id="rId5" Type="http://schemas.openxmlformats.org/officeDocument/2006/relationships/hyperlink" Target="https://gudermes3gymnaziya.edu95.ru/uploads/files/docs/212/685367619f8f4d235859.0184238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 Абдукаримов</dc:creator>
  <cp:keywords/>
  <cp:lastModifiedBy>PC</cp:lastModifiedBy>
  <cp:revision>3</cp:revision>
  <dcterms:created xsi:type="dcterms:W3CDTF">2025-02-11T12:27:00Z</dcterms:created>
  <dcterms:modified xsi:type="dcterms:W3CDTF">2025-02-11T12:27:00Z</dcterms:modified>
</cp:coreProperties>
</file>