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F59" w:rsidRPr="00931EC3" w:rsidRDefault="00A57F59" w:rsidP="00931EC3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31EC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Тренинг с психологом-педагогом </w:t>
      </w:r>
      <w:r w:rsidR="00931EC3" w:rsidRPr="00931EC3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 тему:</w:t>
      </w:r>
      <w:r w:rsidR="008A46AE" w:rsidRPr="00931EC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«Формула хорошего </w:t>
      </w:r>
      <w:bookmarkStart w:id="0" w:name="_GoBack"/>
      <w:bookmarkEnd w:id="0"/>
      <w:r w:rsidR="008A46AE" w:rsidRPr="00931EC3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настроения»</w:t>
      </w:r>
    </w:p>
    <w:p w:rsidR="00FF256D" w:rsidRPr="00A57F59" w:rsidRDefault="00A57F59" w:rsidP="00931E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</w:t>
      </w:r>
      <w:proofErr w:type="spellStart"/>
      <w:r>
        <w:rPr>
          <w:b/>
          <w:bCs/>
          <w:color w:val="000000"/>
          <w:sz w:val="28"/>
          <w:szCs w:val="28"/>
        </w:rPr>
        <w:t>Гудермесская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СШ №7»</w:t>
      </w:r>
      <w:r w:rsidR="008A46AE">
        <w:rPr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развитие позитивной коммуникации в группе, выбор и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использование молодежью адекватных, не вредящих здоровью способов и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приемов, помогающих справляться с плохим настроением.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Создать благоприятные условия для эффективного межличностного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общения в группе.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Закрепление навыков самоанализа, содействие самораскрытию,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активизация процесса рефлексии.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Организация обсуждения в молодежных группах применяемых приемов и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способов, помогающих справляться с плохим настроением, и выбор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адекватных, «здоровых», не вредящих здоровью способов.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Проведение упражнений, игр, творческих заданий, способствующих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сосредоточению внимания, активизации </w:t>
      </w:r>
      <w:proofErr w:type="spellStart"/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мыследеятельности</w:t>
      </w:r>
      <w:proofErr w:type="spellEnd"/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Презентация формулы хорошего настроения, обозначение и визуализация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составляющих хорошего настроения на коллаже.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Целевая группа: 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старшеклассники (от 15 до 30 человек).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Условие для занятий: 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просторное помещение 24–30 кв. м, стулья по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количеству участников, расположенные по кругу, а также стулья по количеству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участников.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6AE"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Техническое обеспечение: 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t>музыкальный центр, диск с песней «Хорошее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настроение», проектор, экран, скотч – 3 шт., ножницы – 3 шт., бумага формата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  <w:t>А3, А4, ватманы, маркеры – 3 упаковки, фломастеры – 3 упаковки.</w:t>
      </w:r>
      <w:r w:rsidR="008A46AE"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0" cy="2538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85352_14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401" cy="254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E19" w:rsidRDefault="008A46AE">
      <w:pPr>
        <w:rPr>
          <w:color w:val="000000"/>
          <w:sz w:val="28"/>
          <w:szCs w:val="28"/>
        </w:rPr>
      </w:pP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Ход занятия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Музыкальное сопровождение (песня «Хорошее настроение»).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Оформление доски, соответственно тематике занятия.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I. Организационно-мотивационный этап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(в общем круге).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Участники усаживаются на стулья, расположенные по кругу.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Оргмомент</w:t>
      </w:r>
      <w:proofErr w:type="spellEnd"/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Приветствие участников тренинга.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Упражнение «Ты Таня – умная, а я Вася – добрый…».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Знакомство, повышение и активизация настроения участников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группы, создание условий для повышения самооценки молодежи.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Инструкция: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Я – ведущий, начинаю, а вы продолжите по кругу: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«Я – Таня – умная», следующий участник повторяет имя предыдущего 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называет свое имя и качество «Ты Таня – умная, а я Вася – добрый» и так далее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 кругу. 2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Вывод: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Каждый человек уникален, и поэтому надо учиться говорить о себе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положительно. Это в свою очередь придает уверенности. Надо любить себя 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уважать, и тогда людям уважать тебя будет легче. Чем меньше комплексов, тем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ты проще, и, как известно, будь проще и люди к тебе потянутся.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-Как вы думаете, с какой целью мы выполняли это упражнение?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- Мы прослушали песню, выполнили упражнение, как вы думаете, о чем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пойдет речь на занятии?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Сообщение темы и целей занятия.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Сегодня мне хотелось бы Вас пригласить на </w:t>
      </w:r>
      <w:proofErr w:type="spellStart"/>
      <w:r w:rsidRPr="00A57F59">
        <w:rPr>
          <w:rFonts w:ascii="Times New Roman" w:hAnsi="Times New Roman" w:cs="Times New Roman"/>
          <w:color w:val="000000"/>
          <w:sz w:val="28"/>
          <w:szCs w:val="28"/>
        </w:rPr>
        <w:t>тренинговое</w:t>
      </w:r>
      <w:proofErr w:type="spellEnd"/>
      <w:r w:rsidRPr="00A57F59">
        <w:rPr>
          <w:rFonts w:ascii="Times New Roman" w:hAnsi="Times New Roman" w:cs="Times New Roman"/>
          <w:color w:val="000000"/>
          <w:sz w:val="28"/>
          <w:szCs w:val="28"/>
        </w:rPr>
        <w:t xml:space="preserve"> занятие, где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каждый из вас сможет окунуться в мир игры. Наша встреча посвящена тому,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чтобы вы поближе узнали друг друга, а также мы поговорим о составляющих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хорошего настроения.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Принятие правил работы группы.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Правило говорящего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. Любой, кто высказывается, имеет право на то,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чтобы его дослушали до конца.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Правило поднятой руки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. Оно преследует 2 цели: первая – чтобы не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перебивали говорящего, вторая – чтобы не пропали умные мысли пришедшие в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голову во время работы.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 ведущего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. Я как ведущий буду следить за соблюдением принятых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группой правил.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Беседа «Мое настроение»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Введение в тему, повышение мотивации к самоанализу, рефлексии.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– Подумайте и определите, в каком эмоциональном состоянии вы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находитесь чаще всего: жизнерадостном, оптимистичном или грустном,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печальном, или подавленном, мрачном. Это – ваше настроение. У каждого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человека есть свой тон обычного настроения. Про одного мы говорим: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«жизнерадостный человек», хотя у него в отдельные моменты может быть 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печальное, и подавленное настроение. Другого мы воспринимаем как мрачного,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недовольного, хотя и он иногда может быть веселым, оживленным. Самое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интересное, что мы никому не докладываем о своем настроении, но взгляд,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слово, движение, выражение лица, наклон головы, интонация, вздох, улыбка – 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все становится ясно. Есть ли у вас свое настроение, такое, в котором вы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находитесь чаще всего? Подумайте, каким вас видят ваши друзья,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одноклассники, родители? Я призываю вас к самоанализу. Вам необходимо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будет работать с людьми, и уметь управлять своими эмоциями.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Психологические исследования показывают, что человек с устойчивым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мрачным настроением распространяет свое состояние на окружающих, с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которыми он взаимодействует. В результате у всех может возникнуть общее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подавленное настроение, когда не хочется ни шутить, ни разговаривать, ни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обмениваться впечатлениями. В эти моменты обычно душой владеют не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жизнеутверждающие чувства, а мрачные предчувствия. Но, с другой стороны,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вам известно, что постоянно выражаемая в словах и поведении бурная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жизнерадостность, экзальтированность в проявлении чувств, даже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положительных, также угнетающе действует на окружающих людей, утомляет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их и часто вызывает раздражение, особенно тогда, когда оптимизм одного 3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человека не соответствует общему настроению. Поэтому важно знать о своем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обычном настроении и думать о соответствии своего настроения в той или иной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конкретной ситуации, а также о мере его проявления в поведении. Иными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словами, ты должен управлять своим настроением, а не оно тобой.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Упражнение «Ассоциации».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Провести ассоциативный ряд с понятием «плохое и хорошее»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настроение, активизация </w:t>
      </w:r>
      <w:proofErr w:type="spellStart"/>
      <w:r w:rsidRPr="00A57F59">
        <w:rPr>
          <w:rFonts w:ascii="Times New Roman" w:hAnsi="Times New Roman" w:cs="Times New Roman"/>
          <w:color w:val="000000"/>
          <w:sz w:val="28"/>
          <w:szCs w:val="28"/>
        </w:rPr>
        <w:t>мыследеятельности</w:t>
      </w:r>
      <w:proofErr w:type="spellEnd"/>
      <w:r w:rsidRPr="00A57F59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– Что для вас хорошее настроение вашего друга (подруги)? Одним словом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продолжите предложение: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Хорошее настроение друга – это… (</w:t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Улыбки, смех, радость, …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Если настроение – это цвет, то какого цвета хорошее настроение? А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плохое?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Хорошее настроение родителей – это… (</w:t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Улыбки, смех, радость, …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Мозговой штурм.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Обсуждение.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– Поднимите руку, кто считает, что настроение зависит от внешних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факторов. Почему вы так считаете? Поднимите руку, кто считает, что во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многом настроение зависит от себя самого.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Вывод.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Если я – человек и личность, то должен научиться управлять своим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настроением, несмотря на все внешние факторы. Еще древнегреческий ученый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Сенека говорил: «Самая высшая власть – власть над собой»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II. Реализующий этап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(в общем круге).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Разделение группы на команды.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Участники из общего круга путем деления на команды размещаются за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столами.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Необходимые материалы: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3 отдельно стоящих стола для каждой команды,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указатели с названиями столов «Капуста», «Перец», «Огурец», вокруг столов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соответствующее числу участников количество стульев.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Инструкция: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Рассчитайтесь, пожалуйста, на «Капуста», «Перец»,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«Огурец», запомнив название овощей, которые сказали. Команда «Капуста», вы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размещаетесь за столом, где изображен соответствующий указатель –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«Капуста». Команда «Огурцов» и «Перцев» также размещается за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соответствующими столами.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Творческое задание «Девиз команды»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(работа в подгруппах).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Повышение активности участников и содействие сплочению группы.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Необходимые материалы: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Листы А4 – 6 шт. (по 2 листа на команду),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фломастеры – 3 упаковки, маркеры – 3 упаковки (по 1 упаковке для каждой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команды).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Инструкция: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Выберите капитана команды и придумайте девиз команды,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который бы отражал Ваше хорошее настроение. Например: «Солнце светит для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меня, лучше нету сего дня!»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Выступления команд.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Театрализация.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Упражнение «Как справиться с плохим настроением».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Обозначение способов, помогающих справляться с плохим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настроением, выбор адекватных, «здоровых», не вредящих здоровью способов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поднятия настроения.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Необходимые материалы: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Листы А4 – 6 шт. (по 2 листа на команду),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фломастеры – 3 упаковки, маркеры – 3 упаковки (по 1 упаковке для каждой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команды).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Инструкция: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В командах обозначить способы, помогающие справляться с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плохим настроением, а затем по истечении времени озвучить их.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Вывод: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Необходимо помнить, что одной из главных жизненных ценностей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является здоровье. Выбирая определенные способы, помогающие справляться с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плохим настроением, нужно подумать: «Какой ценой я улучшаю свое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настроение сегодня?». Если ответ – «Ценой в здоровье», то постараться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выбрать другой способ.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Творческое задание «Эскиз хорошего настроения»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: Развитие позитивной коммуникации, сплочение коллектива.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Необходимые материалы: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Листы А4 – 6 шт. (по 2 листа на команду),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фломастеры – 3 упаковки, маркеры – 3 упаковки (по 1 упаковке для каждой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команды).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Инструкция: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Каждый задумайте эскиз хорошего настроения. Не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ограничивайтесь в воображении. Это могут быть любые элементы,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отражающие именно ваше хорошее настроение. Задание – нарисовать общий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рисунок, где каждый будет рисовать не более 30–40 секунд. Затем он передает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лист другому.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Рефлексия.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Каждый постарался внести свое в общее дело. Подумайте,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получился ли у вас общий рисунок или это все-таки отдельные элементы. Ваш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эскиз может рассказать о слаженности работы в группе.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Презентация эскиза.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Игра «Пишущая машинка»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Выработка положительных эмоций, слаженности работы в группе,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сплочение коллектива.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Необходимые материалы: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Проектор, экран. Фраза, выведенная на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проекторе «Хочешь быть счастливым – будь им!»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Инструкция: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Итак, мы – буквы алфавита. Будем печатать предложение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«Хочешь быть счастливым – будь им!»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Просьба запомнить свою букву, которую произнесете, когда будем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рассчитываться плюс «Пробел», «Точка», «Восклицательный знак». Печатать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будем так: встает нужная буква и произносит свое название. Точка – хлопнет в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ладоши, пробел – топнет ногой, восклицательный знак – крикнет «Ура!».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Презентация «Формула хорошего настроения»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Обозначение формулы хорошего настроения, повышение мотивации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 самоанализу, рефлексии.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Необходимые материалы: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Проектор, экран. Презентация «Формула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хорошего настроения».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Демонстрация презентации.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Формулой хорошего настроения является здоровое тело, ясный ум 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положительные эмоции и чувства. Тело нуждается в уходе, ум в тренировке 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очень хорошо, если все сопровождается радостью, позитивом. Ведь смех – это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лекарство от многих болезней. Дело в том, что смех вызывает в организме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комплексный биохимический процесс. Ученые рекомендуют вместо 40 минут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расслабляющего отдыха 5 минут здорового смеха.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Упражнение «Пожелание другу»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Цель: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Создание позитивного эмоционального фона.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Необходимые материалы: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Заготовки листочков в форме сердечка и ручки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– по количеству участников. Декоративный мешочек.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7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Инструкция: 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t>На сердечке напишите приятную фразу другу. Можете</w:t>
      </w:r>
      <w:r w:rsidRPr="00A57F59">
        <w:rPr>
          <w:rFonts w:ascii="Times New Roman" w:hAnsi="Times New Roman" w:cs="Times New Roman"/>
          <w:color w:val="000000"/>
          <w:sz w:val="28"/>
          <w:szCs w:val="28"/>
        </w:rPr>
        <w:br/>
        <w:t>начать так: «От всей души желаю т</w:t>
      </w:r>
      <w:r>
        <w:rPr>
          <w:color w:val="000000"/>
          <w:sz w:val="28"/>
          <w:szCs w:val="28"/>
        </w:rPr>
        <w:t>ебе…»</w:t>
      </w:r>
    </w:p>
    <w:p w:rsidR="00A57F59" w:rsidRPr="00A57F59" w:rsidRDefault="00A57F59" w:rsidP="00A57F59">
      <w:pPr>
        <w:jc w:val="right"/>
        <w:rPr>
          <w:rFonts w:ascii="Times New Roman" w:hAnsi="Times New Roman" w:cs="Times New Roman"/>
          <w:b/>
        </w:rPr>
      </w:pPr>
      <w:proofErr w:type="spellStart"/>
      <w:r w:rsidRPr="00A57F59">
        <w:rPr>
          <w:rFonts w:ascii="Times New Roman" w:hAnsi="Times New Roman" w:cs="Times New Roman"/>
          <w:b/>
          <w:color w:val="000000"/>
          <w:sz w:val="28"/>
          <w:szCs w:val="28"/>
        </w:rPr>
        <w:t>Психолог-</w:t>
      </w:r>
      <w:proofErr w:type="gramStart"/>
      <w:r w:rsidRPr="00A57F59">
        <w:rPr>
          <w:rFonts w:ascii="Times New Roman" w:hAnsi="Times New Roman" w:cs="Times New Roman"/>
          <w:b/>
          <w:color w:val="000000"/>
          <w:sz w:val="28"/>
          <w:szCs w:val="28"/>
        </w:rPr>
        <w:t>педагог:Сакаева</w:t>
      </w:r>
      <w:proofErr w:type="spellEnd"/>
      <w:proofErr w:type="gramEnd"/>
      <w:r w:rsidRPr="00A57F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Л.Ш.</w:t>
      </w:r>
    </w:p>
    <w:sectPr w:rsidR="00A57F59" w:rsidRPr="00A57F59" w:rsidSect="0028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6AE"/>
    <w:rsid w:val="00287E19"/>
    <w:rsid w:val="008A46AE"/>
    <w:rsid w:val="00931EC3"/>
    <w:rsid w:val="00A321DA"/>
    <w:rsid w:val="00A57F59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44AE"/>
  <w15:docId w15:val="{967FE0B4-0160-4110-AB0A-C0BE91F0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1509</Words>
  <Characters>8602</Characters>
  <Application>Microsoft Office Word</Application>
  <DocSecurity>0</DocSecurity>
  <Lines>71</Lines>
  <Paragraphs>20</Paragraphs>
  <ScaleCrop>false</ScaleCrop>
  <Company>ДДТ</Company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2018-06-01T04:24:00Z</dcterms:created>
  <dcterms:modified xsi:type="dcterms:W3CDTF">2024-12-22T20:26:00Z</dcterms:modified>
</cp:coreProperties>
</file>